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801F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EEB002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6384E0C3" w14:textId="77777777" w:rsidTr="0029165E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1871984F" w14:textId="4741773E" w:rsidR="00637E7B" w:rsidRPr="00A8476C" w:rsidRDefault="006A71FD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35885D7E" wp14:editId="4B777327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8ECD4C2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RESOLUCIÓN POR LA CUAL SE FALLAN UNA EXCEPCIONES</w:t>
            </w:r>
          </w:p>
        </w:tc>
        <w:tc>
          <w:tcPr>
            <w:tcW w:w="3006" w:type="dxa"/>
            <w:vAlign w:val="center"/>
          </w:tcPr>
          <w:p w14:paraId="10AAE9F3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PRFJC-02-40</w:t>
            </w:r>
          </w:p>
          <w:p w14:paraId="07DDD01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9F74C5F" w14:textId="77777777" w:rsidTr="0029165E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7BAF93F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9CB957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3231B519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37FD42C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67EDA244" w14:textId="77777777" w:rsidTr="0029165E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6F3992F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EC78E8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8B4B76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22770A7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BD8F8B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RESOLUCIÓN No.___________POR LA CUAL SE FALLAN UNAS EXCEPCIONES</w:t>
      </w:r>
    </w:p>
    <w:p w14:paraId="5DCAE9A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</w:t>
      </w:r>
    </w:p>
    <w:p w14:paraId="4C73D0E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122281E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0DDDC59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r w:rsidRPr="00A8476C">
        <w:rPr>
          <w:rFonts w:cs="Arial"/>
          <w:sz w:val="20"/>
          <w:lang w:val="es-419"/>
        </w:rPr>
        <w:t xml:space="preserve">ículos </w:t>
      </w:r>
      <w:r w:rsidRPr="00A8476C">
        <w:rPr>
          <w:rFonts w:cs="Arial"/>
          <w:sz w:val="20"/>
        </w:rPr>
        <w:t xml:space="preserve"> 268 y 272 de la Constitución Política de Colombia, A</w:t>
      </w:r>
      <w:r w:rsidRPr="00A8476C">
        <w:rPr>
          <w:rFonts w:cs="Arial"/>
          <w:sz w:val="20"/>
          <w:lang w:val="es-419"/>
        </w:rPr>
        <w:t xml:space="preserve">rtículo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r w:rsidRPr="00A8476C">
        <w:rPr>
          <w:rFonts w:cs="Arial"/>
          <w:sz w:val="20"/>
          <w:lang w:val="es-419"/>
        </w:rPr>
        <w:t xml:space="preserve">ey 1437 de 2011,  </w:t>
      </w:r>
      <w:r w:rsidRPr="00A8476C">
        <w:rPr>
          <w:rFonts w:cs="Arial"/>
          <w:sz w:val="20"/>
        </w:rPr>
        <w:t>Acuerdo</w:t>
      </w:r>
      <w:r w:rsidRPr="00A8476C">
        <w:rPr>
          <w:rFonts w:cs="Arial"/>
          <w:sz w:val="20"/>
          <w:lang w:val="es-419"/>
        </w:rPr>
        <w:t xml:space="preserve">s </w:t>
      </w:r>
      <w:r w:rsidR="004135EA">
        <w:rPr>
          <w:rFonts w:cs="Arial"/>
          <w:sz w:val="20"/>
          <w:lang w:val="es-ES"/>
        </w:rPr>
        <w:t xml:space="preserve">Distritales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>expedidas por el Contralor de Bogotá, D.C., y,</w:t>
      </w:r>
    </w:p>
    <w:p w14:paraId="6A5B17F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3B39CE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CONSIDERANDO</w:t>
      </w:r>
    </w:p>
    <w:p w14:paraId="5C96FD8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7899D1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55CE5F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cursa proceso de cobro coactivo contra el (la) señor (a) __________identificado (a) con cédula de ciudadanía ____________ de</w:t>
      </w:r>
      <w:r w:rsidRPr="00A8476C">
        <w:rPr>
          <w:b w:val="0"/>
          <w:i/>
          <w:iCs/>
          <w:sz w:val="20"/>
          <w:szCs w:val="20"/>
        </w:rPr>
        <w:t xml:space="preserve">________(escribir número y lugar de expedición), </w:t>
      </w:r>
      <w:r w:rsidRPr="00A8476C">
        <w:rPr>
          <w:b w:val="0"/>
          <w:iCs/>
          <w:sz w:val="20"/>
          <w:szCs w:val="20"/>
        </w:rPr>
        <w:t>iniciado con</w:t>
      </w:r>
      <w:r w:rsidRPr="00A8476C">
        <w:rPr>
          <w:b w:val="0"/>
          <w:i/>
          <w:iCs/>
          <w:sz w:val="20"/>
          <w:szCs w:val="20"/>
        </w:rPr>
        <w:t>___________(fallo con responsabilidad fiscal; Multas</w:t>
      </w:r>
      <w:r w:rsidRPr="00A8476C">
        <w:rPr>
          <w:b w:val="0"/>
          <w:sz w:val="20"/>
          <w:szCs w:val="20"/>
        </w:rPr>
        <w:t xml:space="preserve"> </w:t>
      </w:r>
      <w:r w:rsidRPr="00A8476C">
        <w:rPr>
          <w:b w:val="0"/>
          <w:sz w:val="20"/>
          <w:szCs w:val="20"/>
          <w:lang w:val="es-419"/>
        </w:rPr>
        <w:t>y otros</w:t>
      </w:r>
      <w:r w:rsidRPr="00A8476C">
        <w:rPr>
          <w:b w:val="0"/>
          <w:sz w:val="20"/>
          <w:szCs w:val="20"/>
        </w:rPr>
        <w:t xml:space="preserve"> ) proferido por_________________(</w:t>
      </w:r>
      <w:r w:rsidRPr="00A8476C">
        <w:rPr>
          <w:b w:val="0"/>
          <w:i/>
          <w:iCs/>
          <w:sz w:val="20"/>
          <w:szCs w:val="20"/>
        </w:rPr>
        <w:t>nombre de la dependencia que emitió la providencia o acto administrativo).</w:t>
      </w:r>
    </w:p>
    <w:p w14:paraId="37EEB6F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BEE7FE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Que al precitado ejecutado </w:t>
      </w:r>
      <w:r w:rsidRPr="00A8476C">
        <w:rPr>
          <w:b w:val="0"/>
          <w:i/>
          <w:iCs/>
          <w:sz w:val="20"/>
          <w:szCs w:val="20"/>
        </w:rPr>
        <w:t>(o al apoderado</w:t>
      </w:r>
      <w:r w:rsidRPr="00A8476C">
        <w:rPr>
          <w:b w:val="0"/>
          <w:sz w:val="20"/>
          <w:szCs w:val="20"/>
        </w:rPr>
        <w:t>), se le notificó el día ____, del mes ____de año_______ el auto del mandamiento de pago de fecha, dentro de los términos de Ley.</w:t>
      </w:r>
    </w:p>
    <w:p w14:paraId="67AD3D5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C16576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Que el ejecutado </w:t>
      </w:r>
      <w:r w:rsidRPr="00A8476C">
        <w:rPr>
          <w:b w:val="0"/>
          <w:i/>
          <w:iCs/>
          <w:sz w:val="20"/>
          <w:szCs w:val="20"/>
        </w:rPr>
        <w:t>(o el apoderado</w:t>
      </w:r>
      <w:r w:rsidRPr="00A8476C">
        <w:rPr>
          <w:b w:val="0"/>
          <w:sz w:val="20"/>
          <w:szCs w:val="20"/>
        </w:rPr>
        <w:t>) presentó en tiempo escrito de excepciones de fecha _____________, argumentando que_______________________ (resumir las excepciones propuestas).</w:t>
      </w:r>
    </w:p>
    <w:p w14:paraId="00247B8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2A424B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este Despacho al estudiar el memorial de excepciones determinó que se propusieron dentro del término legal.</w:t>
      </w:r>
    </w:p>
    <w:p w14:paraId="3E205FB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B03AC6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Que el memorialista solicitó la práctica de las siguientes pruebas _____________________, las cuales se ordenaron mediante </w:t>
      </w:r>
      <w:r w:rsidRPr="00A8476C">
        <w:rPr>
          <w:b w:val="0"/>
          <w:iCs/>
          <w:sz w:val="20"/>
          <w:szCs w:val="20"/>
        </w:rPr>
        <w:t>auto</w:t>
      </w:r>
      <w:r w:rsidRPr="00A8476C">
        <w:rPr>
          <w:b w:val="0"/>
          <w:sz w:val="20"/>
          <w:szCs w:val="20"/>
        </w:rPr>
        <w:t xml:space="preserve"> de fecha __________________.</w:t>
      </w:r>
    </w:p>
    <w:p w14:paraId="56FA943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Falta de jurisdicción, se funda esta excepción en el hecho de que este asunto no pertenece a la jurisdicción coactiva sino a la civil, penal, contencioso administrativa o de aduanas (exponer las razones</w:t>
      </w:r>
      <w:r w:rsidRPr="00A8476C">
        <w:rPr>
          <w:b w:val="0"/>
          <w:sz w:val="20"/>
          <w:szCs w:val="20"/>
          <w:lang w:val="es-419"/>
        </w:rPr>
        <w:t>)</w:t>
      </w:r>
      <w:r w:rsidRPr="00A8476C">
        <w:rPr>
          <w:b w:val="0"/>
          <w:sz w:val="20"/>
          <w:szCs w:val="20"/>
        </w:rPr>
        <w:t>.</w:t>
      </w:r>
    </w:p>
    <w:p w14:paraId="6614A18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0857D9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Este Despacho encuentra o no fundada esta excepción por las siguientes razones:_____________________(aquí las razones legales del despacho para declarar o no fundada la excepción)</w:t>
      </w:r>
    </w:p>
    <w:p w14:paraId="5C2F5FD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07BD8F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mérito de lo expuesto, este Despacho.</w:t>
      </w:r>
    </w:p>
    <w:p w14:paraId="4A3EBE10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640E5935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  <w:r w:rsidRPr="00A8476C">
        <w:rPr>
          <w:sz w:val="20"/>
          <w:szCs w:val="20"/>
        </w:rPr>
        <w:t>OPCIÓN UNO: CUANDO SE DECLARAN PROBADAS LAS EXCEPCIONES EL RESUELVE ES EL SIGUIENTE</w:t>
      </w:r>
    </w:p>
    <w:p w14:paraId="1581279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6D87D7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0A51D4C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05CF05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Primero: Declarar probada la excepción (la que corresponda)</w:t>
      </w:r>
    </w:p>
    <w:p w14:paraId="087D4B3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9BA6DD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lastRenderedPageBreak/>
        <w:t>Artículo Segundo: Declarar probada tal o cual excepción (la que corresponda)</w:t>
      </w:r>
    </w:p>
    <w:p w14:paraId="1015C86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EB64ED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Tercero: Ordenar cesar la ejecución del proceso y como consecuencia de lo anterior el archivo del proceso (ver inciso 1° numeral 4 del Artículo 93 de la Ley 42 de 1993).</w:t>
      </w:r>
    </w:p>
    <w:p w14:paraId="22FB811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595552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Artículo Cuarto: </w:t>
      </w:r>
      <w:r w:rsidRPr="00A8476C">
        <w:rPr>
          <w:b w:val="0"/>
          <w:sz w:val="20"/>
          <w:szCs w:val="20"/>
          <w:lang w:val="es-ES_tradnl"/>
        </w:rPr>
        <w:t xml:space="preserve">Levantar las medidas cautelares que se hubieren decretado dentro del presente proceso. Librar los oficios correspondientes </w:t>
      </w:r>
      <w:r w:rsidRPr="00A8476C">
        <w:rPr>
          <w:b w:val="0"/>
          <w:sz w:val="20"/>
          <w:szCs w:val="20"/>
        </w:rPr>
        <w:t>* (ver inciso 1° numeral 4 del Artículo 93 de la Ley 42/93).</w:t>
      </w:r>
    </w:p>
    <w:p w14:paraId="6CEFCF2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6EA977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Artículo Quinto: Notificar personalmente la presente providencia al señor (a) ________, en los términos del Artículo 67 y siguientes del Código de Procedimiento Administrativo y de lo Contencioso Administrativo. </w:t>
      </w:r>
    </w:p>
    <w:p w14:paraId="30C1354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F24B89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Sexto: Enviar copia de la presente providencia a la Contraloría Delegada para Investigaciones, Juicios Fiscales y Jurisdicción Coactiva de la Contraloría General de la República para que excluya del Boletín de Responsables Fiscales y a la Procuraduría General de la Nación, para la exclusión del Boletín de Antecedentes Disciplinarios, al ejecutado en el presente proceso (cuando sea necesario)</w:t>
      </w:r>
    </w:p>
    <w:p w14:paraId="3ECB02C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D36588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________________________</w:t>
      </w:r>
    </w:p>
    <w:p w14:paraId="78EDCF8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56408F7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05CCC571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1BBF212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E68536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p w14:paraId="535455A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Nota: Se debe describir los bienes a desembargar.</w:t>
      </w:r>
    </w:p>
    <w:p w14:paraId="6566F38F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399A9382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7A19C4E7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49A3DA96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2E059252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26CB27DC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5AC4F51E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50FC63B4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7D89C821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29CF8EBA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1AA34F69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62A40D2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1E056B51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50F2D0A6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E3B626D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173B9537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63D8197F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74571804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4C414D76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0457306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35A67C7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3E4BF26B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29FD2C5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48657F5F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78D43501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00261E0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76718140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7B785AE6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534431D9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7A393B41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0A31C43" w14:textId="77777777" w:rsidR="00AF4390" w:rsidRDefault="00AF4390" w:rsidP="00637E7B">
      <w:pPr>
        <w:pStyle w:val="NormalJustificado"/>
        <w:spacing w:before="0" w:after="0"/>
        <w:rPr>
          <w:sz w:val="20"/>
          <w:szCs w:val="20"/>
        </w:rPr>
      </w:pPr>
    </w:p>
    <w:p w14:paraId="0C7FDC55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  <w:r w:rsidRPr="00A8476C">
        <w:rPr>
          <w:sz w:val="20"/>
          <w:szCs w:val="20"/>
        </w:rPr>
        <w:lastRenderedPageBreak/>
        <w:t>OPCIÓN DOS: CUANDO SE DECLARAN NO PROBADAS LAS EXCEPCIONES, EL RESUELVE QUEDARA ASÍ:</w:t>
      </w:r>
    </w:p>
    <w:p w14:paraId="20345FE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44F062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36ABEC5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C96591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Primero: Declarar no probadas o parcialmente probadas, las excepciones propuestas por el ejecutado, por las razones expuestas en la parte motiva de esta resolución.</w:t>
      </w:r>
    </w:p>
    <w:p w14:paraId="2EE5F37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6BB251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Segundo: Ordenar seguir adelante la ejecución en los términos del mandamiento de pago contra el (la) señor (a) _________con cédula de ciudadanía _______ y condenarlo al pago de las costas procesales.</w:t>
      </w:r>
    </w:p>
    <w:p w14:paraId="148A573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A40C8D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Artículo Tercero: Practicar por secretaría la liquidación del crédito y las costas del proceso. </w:t>
      </w:r>
    </w:p>
    <w:p w14:paraId="42660DF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031999C" w14:textId="77777777" w:rsidR="00637E7B" w:rsidRPr="00A8476C" w:rsidRDefault="00637E7B" w:rsidP="00637E7B">
      <w:pPr>
        <w:pStyle w:val="NormalJustificado"/>
        <w:spacing w:before="0" w:after="0"/>
        <w:rPr>
          <w:b w:val="0"/>
          <w:i/>
          <w:iCs/>
          <w:sz w:val="20"/>
          <w:szCs w:val="20"/>
        </w:rPr>
      </w:pPr>
      <w:r w:rsidRPr="00A8476C">
        <w:rPr>
          <w:b w:val="0"/>
          <w:sz w:val="20"/>
          <w:szCs w:val="20"/>
        </w:rPr>
        <w:t>Artículo Cuarto: Ordenar el avalúo y remate de los bienes embargados (en</w:t>
      </w:r>
      <w:r w:rsidRPr="00A8476C">
        <w:rPr>
          <w:b w:val="0"/>
          <w:i/>
          <w:iCs/>
          <w:sz w:val="20"/>
          <w:szCs w:val="20"/>
        </w:rPr>
        <w:t xml:space="preserve"> caso de que exista embargo previo</w:t>
      </w:r>
      <w:r w:rsidRPr="00A8476C">
        <w:rPr>
          <w:b w:val="0"/>
          <w:sz w:val="20"/>
          <w:szCs w:val="20"/>
        </w:rPr>
        <w:t>) y los que posteriormente se embarguen. (</w:t>
      </w:r>
      <w:r w:rsidRPr="00A8476C">
        <w:rPr>
          <w:b w:val="0"/>
          <w:i/>
          <w:iCs/>
          <w:sz w:val="20"/>
          <w:szCs w:val="20"/>
        </w:rPr>
        <w:t>Ordenar las medidas cautelares a que haya lugar en caso que no se tengan).</w:t>
      </w:r>
    </w:p>
    <w:p w14:paraId="69DEE55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71020A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419"/>
        </w:rPr>
      </w:pPr>
      <w:r w:rsidRPr="00A8476C">
        <w:rPr>
          <w:b w:val="0"/>
          <w:sz w:val="20"/>
          <w:szCs w:val="20"/>
        </w:rPr>
        <w:t xml:space="preserve">Artículo Quinto: Contra esta resolución sólo procede el recurso de reposición, en los términos de los Artículos 74 </w:t>
      </w:r>
      <w:r w:rsidRPr="00A8476C">
        <w:rPr>
          <w:b w:val="0"/>
          <w:sz w:val="20"/>
          <w:szCs w:val="20"/>
          <w:lang w:val="es-419"/>
        </w:rPr>
        <w:t xml:space="preserve">y 76 </w:t>
      </w:r>
      <w:r w:rsidRPr="00A8476C">
        <w:rPr>
          <w:b w:val="0"/>
          <w:sz w:val="20"/>
          <w:szCs w:val="20"/>
        </w:rPr>
        <w:t>de la Ley 14</w:t>
      </w:r>
      <w:r w:rsidRPr="00A8476C">
        <w:rPr>
          <w:b w:val="0"/>
          <w:sz w:val="20"/>
          <w:szCs w:val="20"/>
          <w:lang w:val="es-419"/>
        </w:rPr>
        <w:t>37 del 2011.</w:t>
      </w:r>
    </w:p>
    <w:p w14:paraId="30C08FE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419"/>
        </w:rPr>
      </w:pPr>
    </w:p>
    <w:p w14:paraId="665DCC2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Sexto: Notificar personalmente la presente providencia al señor ________, en los términos del Artículo 67 y siguientes del Código de Procedimiento Administrativo y de lo Contencioso Administrativo</w:t>
      </w:r>
    </w:p>
    <w:p w14:paraId="376E3E0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B4E530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6D528F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CUMPLASE</w:t>
      </w:r>
    </w:p>
    <w:p w14:paraId="5A9230C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56604F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5D9DDF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225ED5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___________________________</w:t>
      </w:r>
    </w:p>
    <w:p w14:paraId="740F899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131EFF70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273A368B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7F4B3794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03A014BE" w14:textId="77777777" w:rsidR="00637E7B" w:rsidRPr="00A8476C" w:rsidRDefault="00637E7B" w:rsidP="00637E7B">
      <w:pPr>
        <w:rPr>
          <w:rFonts w:cs="Arial"/>
          <w:sz w:val="20"/>
        </w:rPr>
      </w:pPr>
      <w:r w:rsidRPr="00A8476C">
        <w:rPr>
          <w:sz w:val="20"/>
          <w:lang w:val="es-MX"/>
        </w:rPr>
        <w:t xml:space="preserve">Nombre completo del profesional comisionado como secretario (Letra arial 8) </w:t>
      </w:r>
    </w:p>
    <w:p w14:paraId="2F4866C3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079B00FD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60819B96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673AB3B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NOTA.</w:t>
      </w:r>
      <w:r w:rsidRPr="00A8476C">
        <w:rPr>
          <w:b w:val="0"/>
          <w:sz w:val="20"/>
          <w:szCs w:val="20"/>
        </w:rPr>
        <w:t xml:space="preserve"> La citada liquidación se proyectará a través del aplicativo SIMUC y/o vigente en la Contraloría de Bogotá, D.C., o por el profesional Contador, según el caso.</w:t>
      </w:r>
    </w:p>
    <w:p w14:paraId="520E493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91C21A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419"/>
        </w:rPr>
      </w:pPr>
      <w:r w:rsidRPr="00A8476C">
        <w:rPr>
          <w:b w:val="0"/>
          <w:sz w:val="20"/>
          <w:szCs w:val="20"/>
          <w:lang w:val="es-419"/>
        </w:rPr>
        <w:t xml:space="preserve">Cuando se trate de procesos que devienen de multas, sanciones y otros a favor de la Contraloría de Bogotá D.C., se procederá  de acuerdo a lo normado por el </w:t>
      </w:r>
      <w:r w:rsidRPr="00A8476C">
        <w:rPr>
          <w:b w:val="0"/>
          <w:sz w:val="20"/>
          <w:szCs w:val="20"/>
        </w:rPr>
        <w:t>A</w:t>
      </w:r>
      <w:r w:rsidRPr="00A8476C">
        <w:rPr>
          <w:b w:val="0"/>
          <w:sz w:val="20"/>
          <w:szCs w:val="20"/>
          <w:lang w:val="es-419"/>
        </w:rPr>
        <w:t>rtículo 834 del Estatuto Tributario Nacional.</w:t>
      </w:r>
    </w:p>
    <w:p w14:paraId="174470AB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37A317E7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06D8D336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472B6D5F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680FBC89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3EC0CA9B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0529794C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231F1C0C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7B83BE1D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082162DD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03DA635F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6C22F7FE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sectPr w:rsidR="00637E7B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813A9" w14:textId="77777777" w:rsidR="003233C1" w:rsidRDefault="003233C1" w:rsidP="00637E7B">
      <w:r>
        <w:separator/>
      </w:r>
    </w:p>
  </w:endnote>
  <w:endnote w:type="continuationSeparator" w:id="0">
    <w:p w14:paraId="7E0C76E7" w14:textId="77777777" w:rsidR="003233C1" w:rsidRDefault="003233C1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F7579" w14:textId="77777777" w:rsidR="003233C1" w:rsidRDefault="003233C1" w:rsidP="00637E7B">
      <w:r>
        <w:separator/>
      </w:r>
    </w:p>
  </w:footnote>
  <w:footnote w:type="continuationSeparator" w:id="0">
    <w:p w14:paraId="56DF3F0A" w14:textId="77777777" w:rsidR="003233C1" w:rsidRDefault="003233C1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D469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80404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B037A"/>
    <w:rsid w:val="000B051A"/>
    <w:rsid w:val="000B2815"/>
    <w:rsid w:val="000D759E"/>
    <w:rsid w:val="000F2DF3"/>
    <w:rsid w:val="00104559"/>
    <w:rsid w:val="00143543"/>
    <w:rsid w:val="00160036"/>
    <w:rsid w:val="00171152"/>
    <w:rsid w:val="00174568"/>
    <w:rsid w:val="001A1D9F"/>
    <w:rsid w:val="001B1F8C"/>
    <w:rsid w:val="001B561B"/>
    <w:rsid w:val="00205B80"/>
    <w:rsid w:val="00230FA6"/>
    <w:rsid w:val="002638C2"/>
    <w:rsid w:val="0029165E"/>
    <w:rsid w:val="002A555A"/>
    <w:rsid w:val="002E655A"/>
    <w:rsid w:val="003233C1"/>
    <w:rsid w:val="003249E3"/>
    <w:rsid w:val="003A731B"/>
    <w:rsid w:val="004135EA"/>
    <w:rsid w:val="00456397"/>
    <w:rsid w:val="004D20D1"/>
    <w:rsid w:val="004F61E5"/>
    <w:rsid w:val="00501E9F"/>
    <w:rsid w:val="00513234"/>
    <w:rsid w:val="00527A9F"/>
    <w:rsid w:val="00533889"/>
    <w:rsid w:val="00537BCE"/>
    <w:rsid w:val="005416A4"/>
    <w:rsid w:val="00554BA7"/>
    <w:rsid w:val="005813A9"/>
    <w:rsid w:val="00586893"/>
    <w:rsid w:val="005920E5"/>
    <w:rsid w:val="005C2334"/>
    <w:rsid w:val="00637E7B"/>
    <w:rsid w:val="00672CD9"/>
    <w:rsid w:val="006A71FD"/>
    <w:rsid w:val="00756171"/>
    <w:rsid w:val="0075633C"/>
    <w:rsid w:val="00770502"/>
    <w:rsid w:val="00796ED9"/>
    <w:rsid w:val="007E6681"/>
    <w:rsid w:val="00827079"/>
    <w:rsid w:val="00883A5D"/>
    <w:rsid w:val="008C5717"/>
    <w:rsid w:val="008D5420"/>
    <w:rsid w:val="008F5DDB"/>
    <w:rsid w:val="00927C22"/>
    <w:rsid w:val="00935ACB"/>
    <w:rsid w:val="009669F6"/>
    <w:rsid w:val="00996086"/>
    <w:rsid w:val="00A544E5"/>
    <w:rsid w:val="00A749E1"/>
    <w:rsid w:val="00AB2F41"/>
    <w:rsid w:val="00AB3C20"/>
    <w:rsid w:val="00AF4390"/>
    <w:rsid w:val="00B516D0"/>
    <w:rsid w:val="00CA48CB"/>
    <w:rsid w:val="00D721CA"/>
    <w:rsid w:val="00DB389F"/>
    <w:rsid w:val="00DD019E"/>
    <w:rsid w:val="00DD3C0C"/>
    <w:rsid w:val="00E33C3E"/>
    <w:rsid w:val="00E37CCF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C6FA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9701-DF5D-48F1-994A-EF6C0F61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2020-09-23T14:49:00Z</dcterms:created>
  <dcterms:modified xsi:type="dcterms:W3CDTF">2020-09-23T15:55:00Z</dcterms:modified>
</cp:coreProperties>
</file>